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DAA21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B2E26F0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0E96D88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1F7F85F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E8AEF38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A2B53CC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3638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72"/>
          <w:lang w:val="en-US" w:eastAsia="zh-CN"/>
        </w:rPr>
        <w:t>新系统矿权交易</w:t>
      </w:r>
    </w:p>
    <w:p w14:paraId="09C93F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72"/>
          <w:lang w:val="en-US" w:eastAsia="zh-CN"/>
        </w:rPr>
        <w:t>甲方操作手册</w:t>
      </w:r>
    </w:p>
    <w:p w14:paraId="45D4A7F6">
      <w:pPr>
        <w:rPr>
          <w:rFonts w:hint="eastAsia"/>
          <w:lang w:val="en-US" w:eastAsia="zh-CN"/>
        </w:rPr>
      </w:pPr>
    </w:p>
    <w:p w14:paraId="13D0D3B8">
      <w:pPr>
        <w:rPr>
          <w:rFonts w:hint="eastAsia"/>
          <w:lang w:val="en-US" w:eastAsia="zh-CN"/>
        </w:rPr>
      </w:pPr>
    </w:p>
    <w:p w14:paraId="05605506">
      <w:pPr>
        <w:rPr>
          <w:rFonts w:hint="eastAsia"/>
          <w:lang w:val="en-US" w:eastAsia="zh-CN"/>
        </w:rPr>
      </w:pPr>
    </w:p>
    <w:p w14:paraId="6CDB64DA">
      <w:pPr>
        <w:pStyle w:val="3"/>
        <w:numPr>
          <w:ilvl w:val="2"/>
          <w:numId w:val="0"/>
        </w:numPr>
        <w:bidi w:val="0"/>
        <w:ind w:left="0" w:leftChars="0" w:firstLine="0" w:firstLineChars="0"/>
        <w:rPr>
          <w:rFonts w:hint="eastAsia" w:ascii="方正黑体_GBK" w:hAnsi="方正黑体_GBK" w:eastAsia="方正黑体_GBK" w:cs="方正黑体_GBK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79AA1BE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lang w:val="en-US" w:eastAsia="zh-CN"/>
        </w:rPr>
      </w:pPr>
      <w:r>
        <w:rPr>
          <w:rFonts w:hint="eastAsia" w:ascii="方正黑体_GBK" w:hAnsi="方正黑体_GBK" w:eastAsia="方正黑体_GBK" w:cs="方正黑体_GBK"/>
          <w:lang w:val="en-US" w:eastAsia="zh-CN"/>
        </w:rPr>
        <w:t>一、登录达州市</w:t>
      </w:r>
      <w:r>
        <w:rPr>
          <w:rFonts w:hint="eastAsia" w:ascii="方正黑体_GBK" w:hAnsi="方正黑体_GBK" w:eastAsia="方正黑体_GBK" w:cs="方正黑体_GBK"/>
          <w:b/>
          <w:lang w:val="en-US" w:eastAsia="zh-CN"/>
        </w:rPr>
        <w:t>公共资源交易</w:t>
      </w:r>
      <w:r>
        <w:rPr>
          <w:rFonts w:hint="eastAsia" w:ascii="方正黑体_GBK" w:hAnsi="方正黑体_GBK" w:eastAsia="方正黑体_GBK" w:cs="方正黑体_GBK"/>
          <w:lang w:val="en-US" w:eastAsia="zh-CN"/>
        </w:rPr>
        <w:t>服务平台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C0B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439F">
      <w:pPr>
        <w:pStyle w:val="2"/>
        <w:bidi w:val="0"/>
        <w:rPr>
          <w:rFonts w:hint="eastAsia" w:ascii="方正黑体_GBK" w:hAnsi="方正黑体_GBK" w:eastAsia="方正黑体_GBK" w:cs="方正黑体_GBK"/>
          <w:b/>
          <w:lang w:val="en-US" w:eastAsia="zh-CN"/>
        </w:rPr>
      </w:pPr>
    </w:p>
    <w:p w14:paraId="751FA15E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b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lang w:val="en-US" w:eastAsia="zh-CN"/>
        </w:rPr>
        <w:t>二、项目报建</w:t>
      </w:r>
    </w:p>
    <w:p w14:paraId="419D1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</w:rPr>
        <w:t>前提条件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  <w:t>：无</w:t>
      </w:r>
    </w:p>
    <w:p w14:paraId="161B14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</w:rPr>
        <w:t>基本功能：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项目报建</w:t>
      </w:r>
    </w:p>
    <w:p w14:paraId="2393B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</w:rPr>
        <w:t>操作步骤：</w:t>
      </w:r>
    </w:p>
    <w:p w14:paraId="5B8A6A6C">
      <w:pP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 在左侧菜单栏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点击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打开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矿权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交易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”菜单，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点击“项目管理”—&gt;“项目报建”，展示矿权项目报建记录。选择上方审核状态可进行筛选或手动搜索展示，点击放大镜按钮可查看该条记录信息</w:t>
      </w:r>
    </w:p>
    <w:p w14:paraId="6F0D9BEB">
      <w:pPr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58435" cy="2731770"/>
            <wp:effectExtent l="0" t="0" r="1841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D53B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 点击“新建项目”按钮，打开编辑新建信息，根据项目实际情况填写相关信息，完成后点击“提交信息”，即可提交，点击“保存”即可保存至矿权交易项目报建界面。再次点击“编辑”按钮可继续修改信息并提交</w:t>
      </w:r>
    </w:p>
    <w:p w14:paraId="6FEBB353">
      <w:pPr>
        <w:bidi w:val="0"/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58435" cy="2731770"/>
            <wp:effectExtent l="0" t="0" r="1841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06EC">
      <w:pPr>
        <w:bidi w:val="0"/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58435" cy="2731770"/>
            <wp:effectExtent l="0" t="0" r="1841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423B">
      <w:pPr>
        <w:bidi w:val="0"/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F05AB6C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b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lang w:val="en-US" w:eastAsia="zh-CN"/>
        </w:rPr>
        <w:t>三、地块报名查看</w:t>
      </w:r>
    </w:p>
    <w:p w14:paraId="5C918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前提条件：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出让公告审核通过，且到达查询竞买资格申请数目时间</w:t>
      </w:r>
    </w:p>
    <w:p w14:paraId="58B026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基本功能：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查看当前项目已经报名的单位数目</w:t>
      </w:r>
    </w:p>
    <w:p w14:paraId="68D58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操作步骤：</w:t>
      </w:r>
    </w:p>
    <w:p w14:paraId="038D72FE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点击“普通交易”－&gt;“矿区报名查看”菜单，进入矿区报名查看页面，此页面可根据报名状态或手动搜索筛选展示项目信息，点击右侧放大镜即可查看报名信息</w:t>
      </w:r>
    </w:p>
    <w:p w14:paraId="3497E1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ascii="Times New Roman" w:hAnsi="Times New Roman" w:eastAsia="思源宋体 CN ExtraLight" w:cs="Times New Roman"/>
        </w:rPr>
      </w:pPr>
      <w:r>
        <w:rPr>
          <w:rFonts w:ascii="Times New Roman" w:hAnsi="Times New Roman" w:eastAsia="思源宋体 CN ExtraLight" w:cs="Times New Roman"/>
        </w:rPr>
        <w:drawing>
          <wp:inline distT="0" distB="0" distL="114300" distR="114300">
            <wp:extent cx="5276215" cy="2625090"/>
            <wp:effectExtent l="0" t="0" r="635" b="3810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2EA3">
      <w:pPr>
        <w:bidi w:val="0"/>
        <w:outlineLvl w:val="2"/>
        <w:rPr>
          <w:rFonts w:ascii="Times New Roman" w:hAnsi="Times New Roman" w:eastAsia="思源宋体 CN ExtraLight" w:cs="Times New Roman"/>
        </w:rPr>
      </w:pPr>
      <w:r>
        <w:rPr>
          <w:rFonts w:ascii="Times New Roman" w:hAnsi="Times New Roman" w:eastAsia="思源宋体 CN ExtraLight" w:cs="Times New Roman"/>
        </w:rPr>
        <w:drawing>
          <wp:inline distT="0" distB="0" distL="114300" distR="114300">
            <wp:extent cx="5276215" cy="2625090"/>
            <wp:effectExtent l="0" t="0" r="635" b="381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573D">
      <w:pPr>
        <w:bidi w:val="0"/>
        <w:outlineLvl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40D3F9E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lang w:val="en-US" w:eastAsia="zh-CN"/>
        </w:rPr>
      </w:pPr>
      <w:r>
        <w:rPr>
          <w:rFonts w:hint="eastAsia" w:ascii="方正黑体_GBK" w:hAnsi="方正黑体_GBK" w:eastAsia="方正黑体_GBK" w:cs="方正黑体_GBK"/>
          <w:lang w:val="en-US" w:eastAsia="zh-CN"/>
        </w:rPr>
        <w:t>四、矿区申购</w:t>
      </w:r>
      <w:bookmarkStart w:id="0" w:name="_GoBack"/>
      <w:bookmarkEnd w:id="0"/>
      <w:r>
        <w:rPr>
          <w:rFonts w:hint="eastAsia" w:ascii="方正黑体_GBK" w:hAnsi="方正黑体_GBK" w:eastAsia="方正黑体_GBK" w:cs="方正黑体_GBK"/>
          <w:lang w:val="en-US" w:eastAsia="zh-CN"/>
        </w:rPr>
        <w:t>审查</w:t>
      </w:r>
    </w:p>
    <w:p w14:paraId="25C2DD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前提条件：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投标人提交资格申请，且到达竞买资格审查时间。</w:t>
      </w:r>
    </w:p>
    <w:p w14:paraId="248BCC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基本功能：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对竞买人提交的竞买申请材料进行审查。</w:t>
      </w:r>
    </w:p>
    <w:p w14:paraId="7E87F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sz w:val="32"/>
          <w:szCs w:val="32"/>
          <w:lang w:val="en-US" w:eastAsia="zh-CN"/>
        </w:rPr>
        <w:t>操作步骤：</w:t>
      </w:r>
    </w:p>
    <w:p w14:paraId="3A168818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点击“普通交易”－&gt;“矿区申购审查”菜单，进入矿区申购审查页面，可手动输入信息进行检索</w:t>
      </w:r>
    </w:p>
    <w:p w14:paraId="35947651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6215" cy="2625090"/>
            <wp:effectExtent l="0" t="0" r="635" b="3810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5C51">
      <w:pPr>
        <w:bidi w:val="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点击“矿区申购审查”，点击资格审查图标按钮，进入资格审查界面，可根据手动输入信息进行检索</w:t>
      </w:r>
    </w:p>
    <w:p w14:paraId="7F4197AA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6215" cy="2625090"/>
            <wp:effectExtent l="0" t="0" r="635" b="3810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EA44">
      <w:pPr>
        <w:bidi w:val="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资格审查，在此界面需完成“02 资格审查意见填写”，在“03 附件信息”可点击查看对应的附件详情，资格审查意见填写完成后，需在“03 附件信息”中点击“点击生成”资格审查确认表，最后根据审核情况点击“同意”或“不同意”即可</w:t>
      </w:r>
    </w:p>
    <w:p w14:paraId="7D6B0F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ascii="Times New Roman" w:hAnsi="Times New Roman" w:eastAsia="思源宋体 CN ExtraLight" w:cs="Times New Roman"/>
        </w:rPr>
      </w:pPr>
      <w:r>
        <w:rPr>
          <w:rFonts w:ascii="Times New Roman" w:hAnsi="Times New Roman" w:eastAsia="思源宋体 CN ExtraLight" w:cs="Times New Roman"/>
        </w:rPr>
        <w:drawing>
          <wp:inline distT="0" distB="0" distL="114300" distR="114300">
            <wp:extent cx="5276215" cy="2741295"/>
            <wp:effectExtent l="0" t="0" r="635" b="1905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BB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思源宋体 CN ExtraLight" w:cs="Times New Roman"/>
          <w:lang w:val="en-US" w:eastAsia="zh-CN"/>
        </w:rPr>
      </w:pPr>
      <w:r>
        <w:rPr>
          <w:rFonts w:ascii="Times New Roman" w:hAnsi="Times New Roman" w:eastAsia="思源宋体 CN ExtraLight" w:cs="Times New Roman"/>
        </w:rPr>
        <w:drawing>
          <wp:inline distT="0" distB="0" distL="114300" distR="114300">
            <wp:extent cx="5276215" cy="2741295"/>
            <wp:effectExtent l="0" t="0" r="635" b="1905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B9D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0AE5F6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5926FE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A0470A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4E07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5F73C2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5F73C2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4BF65DC1"/>
    <w:rsid w:val="0AC31621"/>
    <w:rsid w:val="12800587"/>
    <w:rsid w:val="14A01236"/>
    <w:rsid w:val="1BAA299A"/>
    <w:rsid w:val="1CB22384"/>
    <w:rsid w:val="20322F5E"/>
    <w:rsid w:val="2D3B5A86"/>
    <w:rsid w:val="348D4F70"/>
    <w:rsid w:val="410302D3"/>
    <w:rsid w:val="426E584F"/>
    <w:rsid w:val="4BF65DC1"/>
    <w:rsid w:val="4EA329F0"/>
    <w:rsid w:val="640E37A2"/>
    <w:rsid w:val="648F3E67"/>
    <w:rsid w:val="695C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标题 2 Char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654</Words>
  <Characters>679</Characters>
  <Lines>0</Lines>
  <Paragraphs>0</Paragraphs>
  <TotalTime>0</TotalTime>
  <ScaleCrop>false</ScaleCrop>
  <LinksUpToDate>false</LinksUpToDate>
  <CharactersWithSpaces>689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2024-07-10T02:27:00Z</dcterms:created>
  <dc:creator>NTKO</dc:creator>
  <cp:lastModifiedBy>小橙子</cp:lastModifiedBy>
  <dcterms:modified xsi:type="dcterms:W3CDTF">2024-09-19T06:40:30Z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62FABCA1FE4245F49E5901E8D5201645_11</vt:lpwstr>
  </property>
</Properties>
</file>